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3C7" w:rsidRPr="009C5DD5" w:rsidRDefault="00A811FD">
      <w:pPr>
        <w:spacing w:line="0" w:lineRule="atLeast"/>
        <w:jc w:val="center"/>
        <w:rPr>
          <w:rFonts w:ascii="Arial Nova" w:eastAsia="Arial" w:hAnsi="Arial Nova" w:cstheme="majorHAnsi"/>
          <w:b/>
          <w:sz w:val="22"/>
          <w:szCs w:val="22"/>
        </w:rPr>
      </w:pPr>
      <w:bookmarkStart w:id="0" w:name="_GoBack"/>
      <w:r w:rsidRPr="009C5DD5">
        <w:rPr>
          <w:rFonts w:ascii="Arial Nova" w:eastAsia="Arial" w:hAnsi="Arial Nova" w:cstheme="majorHAnsi"/>
          <w:b/>
          <w:sz w:val="22"/>
          <w:szCs w:val="22"/>
        </w:rPr>
        <w:t>Musterantrag für die Beantragung von Dolmetscher*innenkosten</w:t>
      </w:r>
    </w:p>
    <w:p w:rsidR="000563C7" w:rsidRPr="009C5DD5" w:rsidRDefault="000563C7">
      <w:pPr>
        <w:spacing w:line="20" w:lineRule="exact"/>
        <w:rPr>
          <w:rFonts w:ascii="Arial Nova" w:eastAsia="Times New Roman" w:hAnsi="Arial Nova" w:cstheme="majorHAnsi"/>
          <w:sz w:val="22"/>
          <w:szCs w:val="22"/>
        </w:rPr>
      </w:pPr>
    </w:p>
    <w:p w:rsidR="000563C7" w:rsidRPr="009C5DD5" w:rsidRDefault="000563C7">
      <w:pPr>
        <w:spacing w:line="200" w:lineRule="exact"/>
        <w:rPr>
          <w:rFonts w:ascii="Arial Nova" w:eastAsia="Times New Roman" w:hAnsi="Arial Nova" w:cstheme="majorHAnsi"/>
          <w:sz w:val="22"/>
          <w:szCs w:val="22"/>
        </w:rPr>
      </w:pPr>
    </w:p>
    <w:p w:rsidR="000563C7" w:rsidRPr="009C5DD5" w:rsidRDefault="000563C7">
      <w:pPr>
        <w:rPr>
          <w:rFonts w:ascii="Arial Nova" w:hAnsi="Arial Nova" w:cstheme="majorHAnsi"/>
          <w:sz w:val="22"/>
          <w:szCs w:val="22"/>
        </w:rPr>
      </w:pPr>
    </w:p>
    <w:p w:rsidR="000563C7" w:rsidRPr="009C5DD5" w:rsidRDefault="00A811FD">
      <w:pPr>
        <w:spacing w:line="0" w:lineRule="atLeast"/>
        <w:rPr>
          <w:rFonts w:ascii="Arial Nova" w:eastAsia="Times New Roman" w:hAnsi="Arial Nova" w:cstheme="majorHAnsi"/>
          <w:sz w:val="22"/>
          <w:szCs w:val="22"/>
        </w:rPr>
      </w:pPr>
      <w:r w:rsidRPr="009C5DD5">
        <w:rPr>
          <w:rFonts w:ascii="Arial Nova" w:eastAsia="Times New Roman" w:hAnsi="Arial Nova" w:cstheme="majorHAnsi"/>
          <w:sz w:val="22"/>
          <w:szCs w:val="22"/>
        </w:rPr>
        <w:t xml:space="preserve">Adresse des*der Patient*in </w:t>
      </w:r>
    </w:p>
    <w:p w:rsidR="000563C7" w:rsidRPr="009C5DD5" w:rsidRDefault="000563C7">
      <w:pPr>
        <w:spacing w:line="147" w:lineRule="exact"/>
        <w:rPr>
          <w:rFonts w:ascii="Arial Nova" w:eastAsia="Times New Roman" w:hAnsi="Arial Nova" w:cstheme="majorHAnsi"/>
          <w:sz w:val="22"/>
          <w:szCs w:val="22"/>
        </w:rPr>
      </w:pPr>
    </w:p>
    <w:p w:rsidR="000563C7" w:rsidRPr="009C5DD5" w:rsidRDefault="00A811FD">
      <w:pPr>
        <w:spacing w:line="0" w:lineRule="atLeast"/>
        <w:rPr>
          <w:rFonts w:ascii="Arial Nova" w:eastAsia="Times New Roman" w:hAnsi="Arial Nova" w:cstheme="majorHAnsi"/>
          <w:sz w:val="22"/>
          <w:szCs w:val="22"/>
        </w:rPr>
      </w:pPr>
      <w:r w:rsidRPr="009C5DD5">
        <w:rPr>
          <w:rFonts w:ascii="Arial Nova" w:eastAsia="Times New Roman" w:hAnsi="Arial Nova" w:cstheme="majorHAnsi"/>
          <w:sz w:val="22"/>
          <w:szCs w:val="22"/>
        </w:rPr>
        <w:t>Adresse des zuständigen Sozialleistungsträgers</w:t>
      </w:r>
    </w:p>
    <w:p w:rsidR="000563C7" w:rsidRPr="009C5DD5" w:rsidRDefault="000563C7">
      <w:pPr>
        <w:spacing w:line="0" w:lineRule="atLeast"/>
        <w:rPr>
          <w:rFonts w:ascii="Arial Nova" w:eastAsia="Times New Roman" w:hAnsi="Arial Nova" w:cstheme="majorHAnsi"/>
          <w:sz w:val="22"/>
          <w:szCs w:val="22"/>
        </w:rPr>
      </w:pPr>
    </w:p>
    <w:tbl>
      <w:tblPr>
        <w:tblStyle w:val="Tabellenraster"/>
        <w:tblW w:w="9634" w:type="dxa"/>
        <w:tblLook w:val="04A0" w:firstRow="1" w:lastRow="0" w:firstColumn="1" w:lastColumn="0" w:noHBand="0" w:noVBand="1"/>
      </w:tblPr>
      <w:tblGrid>
        <w:gridCol w:w="9634"/>
      </w:tblGrid>
      <w:tr w:rsidR="000563C7" w:rsidRPr="009C5DD5">
        <w:trPr>
          <w:trHeight w:val="393"/>
        </w:trPr>
        <w:tc>
          <w:tcPr>
            <w:tcW w:w="9634" w:type="dxa"/>
            <w:tcBorders>
              <w:top w:val="nil"/>
              <w:left w:val="nil"/>
              <w:bottom w:val="nil"/>
              <w:right w:val="nil"/>
            </w:tcBorders>
          </w:tcPr>
          <w:p w:rsidR="000563C7" w:rsidRPr="009C5DD5" w:rsidRDefault="000563C7">
            <w:pPr>
              <w:widowControl w:val="0"/>
              <w:spacing w:line="0" w:lineRule="atLeast"/>
              <w:jc w:val="center"/>
              <w:rPr>
                <w:rFonts w:ascii="Arial Nova" w:eastAsia="Times New Roman" w:hAnsi="Arial Nova" w:cstheme="majorHAnsi"/>
                <w:b/>
                <w:sz w:val="22"/>
                <w:szCs w:val="22"/>
              </w:rPr>
            </w:pPr>
          </w:p>
          <w:p w:rsidR="000563C7" w:rsidRPr="009C5DD5" w:rsidRDefault="00A811FD">
            <w:pPr>
              <w:widowControl w:val="0"/>
              <w:spacing w:line="0" w:lineRule="atLeast"/>
              <w:jc w:val="center"/>
              <w:rPr>
                <w:rFonts w:ascii="Arial Nova" w:eastAsia="Times New Roman" w:hAnsi="Arial Nova" w:cstheme="majorHAnsi"/>
                <w:b/>
                <w:sz w:val="22"/>
                <w:szCs w:val="22"/>
              </w:rPr>
            </w:pPr>
            <w:r w:rsidRPr="009C5DD5">
              <w:rPr>
                <w:rFonts w:ascii="Arial Nova" w:eastAsia="Times New Roman" w:hAnsi="Arial Nova" w:cstheme="majorHAnsi"/>
                <w:b/>
                <w:sz w:val="22"/>
                <w:szCs w:val="22"/>
              </w:rPr>
              <w:t xml:space="preserve">Antrag auf Übernahme der Dolmetscher*innenkosten im Rahmen einer </w:t>
            </w:r>
            <w:r w:rsidRPr="009C5DD5">
              <w:rPr>
                <w:rFonts w:ascii="Arial Nova" w:eastAsia="Times New Roman" w:hAnsi="Arial Nova" w:cstheme="majorHAnsi"/>
                <w:b/>
                <w:sz w:val="22"/>
                <w:szCs w:val="22"/>
                <w:highlight w:val="yellow"/>
              </w:rPr>
              <w:t>[psychotherapeutischen/psychiatrischen</w:t>
            </w:r>
            <w:r w:rsidRPr="009C5DD5">
              <w:rPr>
                <w:rFonts w:ascii="Arial Nova" w:eastAsia="Times New Roman" w:hAnsi="Arial Nova" w:cstheme="majorHAnsi"/>
                <w:b/>
                <w:sz w:val="22"/>
                <w:szCs w:val="22"/>
              </w:rPr>
              <w:t>] Behandlung</w:t>
            </w:r>
          </w:p>
          <w:p w:rsidR="000563C7" w:rsidRPr="009C5DD5" w:rsidRDefault="00A811FD">
            <w:pPr>
              <w:widowControl w:val="0"/>
              <w:spacing w:line="0" w:lineRule="atLeast"/>
              <w:jc w:val="center"/>
              <w:rPr>
                <w:rFonts w:ascii="Arial Nova" w:eastAsia="Times New Roman" w:hAnsi="Arial Nova" w:cstheme="majorHAnsi"/>
                <w:b/>
                <w:sz w:val="22"/>
                <w:szCs w:val="22"/>
              </w:rPr>
            </w:pPr>
            <w:r w:rsidRPr="009C5DD5">
              <w:rPr>
                <w:rFonts w:ascii="Arial Nova" w:eastAsia="Times New Roman" w:hAnsi="Arial Nova" w:cstheme="majorHAnsi"/>
                <w:b/>
                <w:sz w:val="22"/>
                <w:szCs w:val="22"/>
              </w:rPr>
              <w:t xml:space="preserve">nach </w:t>
            </w:r>
            <w:bookmarkStart w:id="1" w:name="_Hlk79611021"/>
            <w:r w:rsidRPr="009C5DD5">
              <w:rPr>
                <w:rFonts w:ascii="Arial Nova" w:eastAsia="Times New Roman" w:hAnsi="Arial Nova" w:cstheme="majorHAnsi"/>
                <w:b/>
                <w:sz w:val="22"/>
                <w:szCs w:val="22"/>
              </w:rPr>
              <w:t>§</w:t>
            </w:r>
            <w:r w:rsidRPr="009C5DD5">
              <w:rPr>
                <w:rFonts w:ascii="Arial" w:eastAsia="Times New Roman" w:hAnsi="Arial"/>
                <w:b/>
                <w:sz w:val="22"/>
                <w:szCs w:val="22"/>
              </w:rPr>
              <w:t> </w:t>
            </w:r>
            <w:r w:rsidRPr="009C5DD5">
              <w:rPr>
                <w:rFonts w:ascii="Arial Nova" w:eastAsia="Times New Roman" w:hAnsi="Arial Nova" w:cstheme="majorHAnsi"/>
                <w:b/>
                <w:sz w:val="22"/>
                <w:szCs w:val="22"/>
              </w:rPr>
              <w:t xml:space="preserve">2 AsylbLG in Verbindung mit </w:t>
            </w:r>
            <w:r w:rsidRPr="009C5DD5">
              <w:rPr>
                <w:rFonts w:ascii="Arial Nova" w:eastAsia="Times New Roman" w:hAnsi="Arial Nova" w:cs="Arial Nova"/>
                <w:b/>
                <w:sz w:val="22"/>
                <w:szCs w:val="22"/>
              </w:rPr>
              <w:t>§</w:t>
            </w:r>
            <w:r w:rsidRPr="009C5DD5">
              <w:rPr>
                <w:rFonts w:ascii="Arial" w:eastAsia="Times New Roman" w:hAnsi="Arial"/>
                <w:b/>
                <w:sz w:val="22"/>
                <w:szCs w:val="22"/>
              </w:rPr>
              <w:t> </w:t>
            </w:r>
            <w:r w:rsidRPr="009C5DD5">
              <w:rPr>
                <w:rFonts w:ascii="Arial Nova" w:eastAsia="Times New Roman" w:hAnsi="Arial Nova" w:cstheme="majorHAnsi"/>
                <w:b/>
                <w:sz w:val="22"/>
                <w:szCs w:val="22"/>
              </w:rPr>
              <w:t xml:space="preserve">73 SGB XII bzw. </w:t>
            </w:r>
            <w:r w:rsidRPr="009C5DD5">
              <w:rPr>
                <w:rFonts w:ascii="Arial Nova" w:eastAsia="Times New Roman" w:hAnsi="Arial Nova" w:cs="Arial Nova"/>
                <w:b/>
                <w:sz w:val="22"/>
                <w:szCs w:val="22"/>
              </w:rPr>
              <w:t>§</w:t>
            </w:r>
            <w:r w:rsidRPr="009C5DD5">
              <w:rPr>
                <w:rFonts w:ascii="Arial Nova" w:eastAsia="Times New Roman" w:hAnsi="Arial Nova" w:cstheme="majorHAnsi"/>
                <w:b/>
                <w:sz w:val="22"/>
                <w:szCs w:val="22"/>
              </w:rPr>
              <w:t xml:space="preserve"> 27 a Absatz 4 SGB</w:t>
            </w:r>
            <w:r w:rsidRPr="009C5DD5">
              <w:rPr>
                <w:rFonts w:ascii="Arial Nova" w:eastAsia="Times New Roman" w:hAnsi="Arial Nova" w:cs="Arial Nova"/>
                <w:b/>
                <w:sz w:val="22"/>
                <w:szCs w:val="22"/>
              </w:rPr>
              <w:t> </w:t>
            </w:r>
            <w:r w:rsidRPr="009C5DD5">
              <w:rPr>
                <w:rFonts w:ascii="Arial Nova" w:eastAsia="Times New Roman" w:hAnsi="Arial Nova" w:cstheme="majorHAnsi"/>
                <w:b/>
                <w:sz w:val="22"/>
                <w:szCs w:val="22"/>
              </w:rPr>
              <w:t>XII</w:t>
            </w:r>
            <w:bookmarkEnd w:id="1"/>
          </w:p>
        </w:tc>
      </w:tr>
      <w:tr w:rsidR="000563C7" w:rsidRPr="009C5DD5">
        <w:tc>
          <w:tcPr>
            <w:tcW w:w="9634" w:type="dxa"/>
            <w:tcBorders>
              <w:top w:val="nil"/>
              <w:left w:val="nil"/>
              <w:bottom w:val="nil"/>
              <w:right w:val="nil"/>
            </w:tcBorders>
          </w:tcPr>
          <w:p w:rsidR="000563C7" w:rsidRPr="009C5DD5" w:rsidRDefault="000563C7">
            <w:pPr>
              <w:widowControl w:val="0"/>
              <w:spacing w:line="0" w:lineRule="atLeast"/>
              <w:jc w:val="center"/>
              <w:rPr>
                <w:rFonts w:ascii="Arial Nova" w:eastAsia="Times New Roman" w:hAnsi="Arial Nova" w:cstheme="majorHAnsi"/>
                <w:bCs/>
                <w:sz w:val="22"/>
                <w:szCs w:val="22"/>
              </w:rPr>
            </w:pPr>
          </w:p>
        </w:tc>
      </w:tr>
    </w:tbl>
    <w:p w:rsidR="000563C7" w:rsidRPr="009C5DD5" w:rsidRDefault="00A811FD">
      <w:pPr>
        <w:spacing w:line="0" w:lineRule="atLeast"/>
        <w:rPr>
          <w:rFonts w:ascii="Arial Nova" w:eastAsia="Times New Roman" w:hAnsi="Arial Nova" w:cstheme="majorHAnsi"/>
          <w:sz w:val="22"/>
          <w:szCs w:val="22"/>
        </w:rPr>
      </w:pPr>
      <w:r w:rsidRPr="009C5DD5">
        <w:rPr>
          <w:rFonts w:ascii="Arial Nova" w:eastAsia="Times New Roman" w:hAnsi="Arial Nova" w:cstheme="majorHAnsi"/>
          <w:sz w:val="22"/>
          <w:szCs w:val="22"/>
        </w:rPr>
        <w:t>Sehr geehrte Damen und Herren,</w:t>
      </w:r>
    </w:p>
    <w:p w:rsidR="000563C7" w:rsidRPr="009C5DD5" w:rsidRDefault="000563C7">
      <w:pPr>
        <w:spacing w:line="0" w:lineRule="atLeast"/>
        <w:rPr>
          <w:rFonts w:ascii="Arial Nova" w:eastAsia="Times New Roman" w:hAnsi="Arial Nova" w:cstheme="majorHAnsi"/>
          <w:sz w:val="22"/>
          <w:szCs w:val="22"/>
        </w:rPr>
      </w:pPr>
    </w:p>
    <w:p w:rsidR="000563C7" w:rsidRPr="009C5DD5" w:rsidRDefault="00A811FD">
      <w:pPr>
        <w:spacing w:line="360" w:lineRule="auto"/>
        <w:jc w:val="both"/>
        <w:rPr>
          <w:rFonts w:ascii="Arial Nova" w:eastAsia="Times New Roman" w:hAnsi="Arial Nova" w:cstheme="majorHAnsi"/>
          <w:sz w:val="22"/>
          <w:szCs w:val="22"/>
        </w:rPr>
      </w:pPr>
      <w:r w:rsidRPr="009C5DD5">
        <w:rPr>
          <w:rFonts w:ascii="Arial Nova" w:eastAsia="Times New Roman" w:hAnsi="Arial Nova" w:cstheme="majorHAnsi"/>
          <w:sz w:val="22"/>
          <w:szCs w:val="22"/>
        </w:rPr>
        <w:t>hiermit beantrage ich die Kostenübernahme für Dolmetscher*innenkosten im Rahmen der Psychotherapie für mich</w:t>
      </w:r>
    </w:p>
    <w:p w:rsidR="000563C7" w:rsidRPr="009C5DD5" w:rsidRDefault="00A811FD">
      <w:pPr>
        <w:spacing w:line="360" w:lineRule="auto"/>
        <w:jc w:val="both"/>
        <w:rPr>
          <w:rFonts w:ascii="Arial Nova" w:eastAsia="Times New Roman" w:hAnsi="Arial Nova" w:cstheme="majorHAnsi"/>
          <w:sz w:val="22"/>
          <w:szCs w:val="22"/>
        </w:rPr>
      </w:pPr>
      <w:r w:rsidRPr="009C5DD5">
        <w:rPr>
          <w:rFonts w:ascii="Arial Nova" w:eastAsia="Times New Roman" w:hAnsi="Arial Nova" w:cstheme="majorHAnsi"/>
          <w:sz w:val="22"/>
          <w:szCs w:val="22"/>
        </w:rPr>
        <w:t xml:space="preserve">Name: </w:t>
      </w:r>
    </w:p>
    <w:p w:rsidR="000563C7" w:rsidRPr="009C5DD5" w:rsidRDefault="00A811FD">
      <w:pPr>
        <w:spacing w:line="360" w:lineRule="auto"/>
        <w:jc w:val="both"/>
        <w:rPr>
          <w:rFonts w:ascii="Arial Nova" w:eastAsia="Times New Roman" w:hAnsi="Arial Nova" w:cstheme="majorHAnsi"/>
          <w:sz w:val="22"/>
          <w:szCs w:val="22"/>
        </w:rPr>
      </w:pPr>
      <w:r w:rsidRPr="009C5DD5">
        <w:rPr>
          <w:rFonts w:ascii="Arial Nova" w:eastAsia="Times New Roman" w:hAnsi="Arial Nova" w:cstheme="majorHAnsi"/>
          <w:sz w:val="22"/>
          <w:szCs w:val="22"/>
        </w:rPr>
        <w:t>Geburtsdatum:</w:t>
      </w:r>
    </w:p>
    <w:p w:rsidR="000563C7" w:rsidRPr="009C5DD5" w:rsidRDefault="000563C7">
      <w:pPr>
        <w:spacing w:line="360" w:lineRule="auto"/>
        <w:jc w:val="both"/>
        <w:rPr>
          <w:rFonts w:ascii="Arial Nova" w:eastAsia="Times New Roman" w:hAnsi="Arial Nova" w:cstheme="majorHAnsi"/>
          <w:sz w:val="22"/>
          <w:szCs w:val="22"/>
        </w:rPr>
      </w:pPr>
    </w:p>
    <w:p w:rsidR="000563C7" w:rsidRPr="009C5DD5" w:rsidRDefault="00A811FD">
      <w:pPr>
        <w:spacing w:line="360" w:lineRule="auto"/>
        <w:jc w:val="both"/>
        <w:rPr>
          <w:rFonts w:ascii="Arial Nova" w:eastAsia="Times New Roman" w:hAnsi="Arial Nova" w:cstheme="majorHAnsi"/>
          <w:sz w:val="22"/>
          <w:szCs w:val="22"/>
        </w:rPr>
      </w:pPr>
      <w:r w:rsidRPr="009C5DD5">
        <w:rPr>
          <w:rFonts w:ascii="Arial Nova" w:eastAsia="Times New Roman" w:hAnsi="Arial Nova" w:cstheme="majorHAnsi"/>
          <w:sz w:val="22"/>
          <w:szCs w:val="22"/>
        </w:rPr>
        <w:t xml:space="preserve">Wie dem beiliegenden Attest bzw. der Stellungnahme von ____________________________ </w:t>
      </w:r>
      <w:r w:rsidRPr="009C5DD5">
        <w:rPr>
          <w:rFonts w:ascii="Arial Nova" w:eastAsia="Times New Roman" w:hAnsi="Arial Nova" w:cstheme="majorHAnsi"/>
          <w:sz w:val="22"/>
          <w:szCs w:val="22"/>
          <w:highlight w:val="yellow"/>
        </w:rPr>
        <w:t>[Name Psychotherapeut*in</w:t>
      </w:r>
      <w:r w:rsidRPr="009C5DD5">
        <w:rPr>
          <w:rFonts w:ascii="Arial Nova" w:eastAsia="Times New Roman" w:hAnsi="Arial Nova" w:cstheme="majorHAnsi"/>
          <w:sz w:val="22"/>
          <w:szCs w:val="22"/>
        </w:rPr>
        <w:t>] mit Datum vom ___.___._____ zu entnehmen ist, wurde bei mir eine _______________________________________________  [</w:t>
      </w:r>
      <w:r w:rsidRPr="009C5DD5">
        <w:rPr>
          <w:rFonts w:ascii="Arial Nova" w:eastAsia="Times New Roman" w:hAnsi="Arial Nova" w:cstheme="majorHAnsi"/>
          <w:sz w:val="22"/>
          <w:szCs w:val="22"/>
          <w:highlight w:val="yellow"/>
        </w:rPr>
        <w:t>Diagnose ICD-10</w:t>
      </w:r>
      <w:r w:rsidRPr="009C5DD5">
        <w:rPr>
          <w:rFonts w:ascii="Arial Nova" w:eastAsia="Times New Roman" w:hAnsi="Arial Nova" w:cstheme="majorHAnsi"/>
          <w:sz w:val="22"/>
          <w:szCs w:val="22"/>
        </w:rPr>
        <w:t xml:space="preserve">] festgestellt. </w:t>
      </w:r>
    </w:p>
    <w:p w:rsidR="000563C7" w:rsidRPr="009C5DD5" w:rsidRDefault="00A811FD">
      <w:pPr>
        <w:spacing w:line="360" w:lineRule="auto"/>
        <w:jc w:val="both"/>
        <w:rPr>
          <w:rFonts w:ascii="Arial Nova" w:eastAsia="Times New Roman" w:hAnsi="Arial Nova" w:cstheme="majorHAnsi"/>
          <w:sz w:val="22"/>
          <w:szCs w:val="22"/>
        </w:rPr>
      </w:pPr>
      <w:r w:rsidRPr="009C5DD5">
        <w:rPr>
          <w:rFonts w:ascii="Arial Nova" w:eastAsia="Times New Roman" w:hAnsi="Arial Nova" w:cstheme="majorHAnsi"/>
          <w:sz w:val="22"/>
          <w:szCs w:val="22"/>
        </w:rPr>
        <w:t xml:space="preserve">Die dringende Notwendigkeit der Psychotherapie wird dort festgestellt. Die Therapie wurde am ___. ___. ____ bewilligt.  </w:t>
      </w:r>
    </w:p>
    <w:p w:rsidR="000563C7" w:rsidRPr="009C5DD5" w:rsidRDefault="00A811FD">
      <w:pPr>
        <w:spacing w:line="360" w:lineRule="auto"/>
        <w:jc w:val="both"/>
        <w:rPr>
          <w:rFonts w:ascii="Arial Nova" w:eastAsia="Times New Roman" w:hAnsi="Arial Nova" w:cstheme="majorHAnsi"/>
          <w:sz w:val="22"/>
          <w:szCs w:val="22"/>
        </w:rPr>
      </w:pPr>
      <w:r w:rsidRPr="009C5DD5">
        <w:rPr>
          <w:rFonts w:ascii="Arial Nova" w:eastAsia="Times New Roman" w:hAnsi="Arial Nova" w:cstheme="majorHAnsi"/>
          <w:sz w:val="22"/>
          <w:szCs w:val="22"/>
        </w:rPr>
        <w:t>Die Behandlung kann von ________________________________ [</w:t>
      </w:r>
      <w:r w:rsidRPr="009C5DD5">
        <w:rPr>
          <w:rFonts w:ascii="Arial Nova" w:eastAsia="Times New Roman" w:hAnsi="Arial Nova" w:cstheme="majorHAnsi"/>
          <w:sz w:val="22"/>
          <w:szCs w:val="22"/>
          <w:highlight w:val="yellow"/>
        </w:rPr>
        <w:t>Name Psychotherapeut*in</w:t>
      </w:r>
      <w:r w:rsidRPr="009C5DD5">
        <w:rPr>
          <w:rFonts w:ascii="Arial Nova" w:eastAsia="Times New Roman" w:hAnsi="Arial Nova" w:cstheme="majorHAnsi"/>
          <w:sz w:val="22"/>
          <w:szCs w:val="22"/>
        </w:rPr>
        <w:t xml:space="preserve">] unter Einbezug </w:t>
      </w:r>
      <w:proofErr w:type="gramStart"/>
      <w:r w:rsidRPr="009C5DD5">
        <w:rPr>
          <w:rFonts w:ascii="Arial Nova" w:eastAsia="Times New Roman" w:hAnsi="Arial Nova" w:cstheme="majorHAnsi"/>
          <w:sz w:val="22"/>
          <w:szCs w:val="22"/>
        </w:rPr>
        <w:t>eine</w:t>
      </w:r>
      <w:r w:rsidR="00B20E67" w:rsidRPr="009C5DD5">
        <w:rPr>
          <w:rFonts w:ascii="Arial Nova" w:eastAsia="Times New Roman" w:hAnsi="Arial Nova" w:cstheme="majorHAnsi"/>
          <w:sz w:val="22"/>
          <w:szCs w:val="22"/>
        </w:rPr>
        <w:t>r</w:t>
      </w:r>
      <w:r w:rsidRPr="009C5DD5">
        <w:rPr>
          <w:rFonts w:ascii="Arial Nova" w:eastAsia="Times New Roman" w:hAnsi="Arial Nova" w:cstheme="majorHAnsi"/>
          <w:sz w:val="22"/>
          <w:szCs w:val="22"/>
        </w:rPr>
        <w:t xml:space="preserve"> Dolmetscher</w:t>
      </w:r>
      <w:proofErr w:type="gramEnd"/>
      <w:r w:rsidR="00B20E67" w:rsidRPr="009C5DD5">
        <w:rPr>
          <w:rFonts w:ascii="Arial Nova" w:eastAsia="Times New Roman" w:hAnsi="Arial Nova" w:cstheme="majorHAnsi"/>
          <w:sz w:val="22"/>
          <w:szCs w:val="22"/>
        </w:rPr>
        <w:t xml:space="preserve">*in </w:t>
      </w:r>
      <w:r w:rsidRPr="009C5DD5">
        <w:rPr>
          <w:rFonts w:ascii="Arial Nova" w:eastAsia="Times New Roman" w:hAnsi="Arial Nova" w:cstheme="majorHAnsi"/>
          <w:sz w:val="22"/>
          <w:szCs w:val="22"/>
        </w:rPr>
        <w:t xml:space="preserve">durchgeführt werden. Möglichkeiten der unentgeltlichen Sprachmittlung stehen nicht zur Verfügung. Um die Durchführung der Behandlung zu gewährleisten, beantrage ich die Übernahme der Dolmetscher*innenkosten für die psychotherapeutischen Sitzungen. </w:t>
      </w:r>
    </w:p>
    <w:p w:rsidR="000563C7" w:rsidRPr="009C5DD5" w:rsidRDefault="000563C7">
      <w:pPr>
        <w:spacing w:line="360" w:lineRule="auto"/>
        <w:jc w:val="both"/>
        <w:rPr>
          <w:rFonts w:ascii="Arial Nova" w:eastAsia="Times New Roman" w:hAnsi="Arial Nova" w:cstheme="majorHAnsi"/>
          <w:sz w:val="22"/>
          <w:szCs w:val="22"/>
        </w:rPr>
      </w:pPr>
    </w:p>
    <w:p w:rsidR="000563C7" w:rsidRPr="009C5DD5" w:rsidRDefault="00A811FD">
      <w:pPr>
        <w:spacing w:line="360" w:lineRule="auto"/>
        <w:jc w:val="both"/>
        <w:rPr>
          <w:rFonts w:ascii="Arial Nova" w:eastAsia="Times New Roman" w:hAnsi="Arial Nova" w:cstheme="majorHAnsi"/>
          <w:sz w:val="22"/>
          <w:szCs w:val="22"/>
        </w:rPr>
      </w:pPr>
      <w:r w:rsidRPr="009C5DD5">
        <w:rPr>
          <w:rFonts w:ascii="Arial Nova" w:eastAsia="Times New Roman" w:hAnsi="Arial Nova" w:cstheme="majorHAnsi"/>
          <w:sz w:val="22"/>
          <w:szCs w:val="22"/>
        </w:rPr>
        <w:t>Mein Anspruch auf Kostenübernahme ergibt sich aus §</w:t>
      </w:r>
      <w:r w:rsidRPr="009C5DD5">
        <w:rPr>
          <w:rFonts w:ascii="Arial" w:eastAsia="Times New Roman" w:hAnsi="Arial"/>
          <w:sz w:val="22"/>
          <w:szCs w:val="22"/>
        </w:rPr>
        <w:t> </w:t>
      </w:r>
      <w:r w:rsidRPr="009C5DD5">
        <w:rPr>
          <w:rFonts w:ascii="Arial Nova" w:eastAsia="Times New Roman" w:hAnsi="Arial Nova" w:cstheme="majorHAnsi"/>
          <w:sz w:val="22"/>
          <w:szCs w:val="22"/>
        </w:rPr>
        <w:t>2 AsylbLG i.</w:t>
      </w:r>
      <w:r w:rsidRPr="009C5DD5">
        <w:rPr>
          <w:rFonts w:ascii="Arial Nova" w:eastAsia="Times New Roman" w:hAnsi="Arial Nova" w:cs="Arial Nova"/>
          <w:sz w:val="22"/>
          <w:szCs w:val="22"/>
        </w:rPr>
        <w:t> </w:t>
      </w:r>
      <w:r w:rsidRPr="009C5DD5">
        <w:rPr>
          <w:rFonts w:ascii="Arial Nova" w:eastAsia="Times New Roman" w:hAnsi="Arial Nova" w:cstheme="majorHAnsi"/>
          <w:sz w:val="22"/>
          <w:szCs w:val="22"/>
        </w:rPr>
        <w:t>V.</w:t>
      </w:r>
      <w:r w:rsidRPr="009C5DD5">
        <w:rPr>
          <w:rFonts w:ascii="Arial Nova" w:eastAsia="Times New Roman" w:hAnsi="Arial Nova" w:cs="Arial Nova"/>
          <w:sz w:val="22"/>
          <w:szCs w:val="22"/>
        </w:rPr>
        <w:t> </w:t>
      </w:r>
      <w:r w:rsidRPr="009C5DD5">
        <w:rPr>
          <w:rFonts w:ascii="Arial Nova" w:eastAsia="Times New Roman" w:hAnsi="Arial Nova" w:cstheme="majorHAnsi"/>
          <w:sz w:val="22"/>
          <w:szCs w:val="22"/>
        </w:rPr>
        <w:t xml:space="preserve">m. </w:t>
      </w:r>
      <w:r w:rsidRPr="009C5DD5">
        <w:rPr>
          <w:rFonts w:ascii="Arial Nova" w:eastAsia="Times New Roman" w:hAnsi="Arial Nova" w:cs="Arial Nova"/>
          <w:sz w:val="22"/>
          <w:szCs w:val="22"/>
        </w:rPr>
        <w:t>§</w:t>
      </w:r>
      <w:r w:rsidRPr="009C5DD5">
        <w:rPr>
          <w:rFonts w:ascii="Arial Nova" w:eastAsia="Times New Roman" w:hAnsi="Arial Nova" w:cstheme="majorHAnsi"/>
          <w:sz w:val="22"/>
          <w:szCs w:val="22"/>
        </w:rPr>
        <w:t xml:space="preserve"> 27 a Absatz 4 SGB</w:t>
      </w:r>
      <w:r w:rsidRPr="009C5DD5">
        <w:rPr>
          <w:rFonts w:ascii="Arial Nova" w:eastAsia="Times New Roman" w:hAnsi="Arial Nova" w:cs="Arial Nova"/>
          <w:sz w:val="22"/>
          <w:szCs w:val="22"/>
        </w:rPr>
        <w:t> </w:t>
      </w:r>
      <w:r w:rsidRPr="009C5DD5">
        <w:rPr>
          <w:rFonts w:ascii="Arial Nova" w:eastAsia="Times New Roman" w:hAnsi="Arial Nova" w:cstheme="majorHAnsi"/>
          <w:sz w:val="22"/>
          <w:szCs w:val="22"/>
        </w:rPr>
        <w:t xml:space="preserve">XII bzw. </w:t>
      </w:r>
      <w:r w:rsidRPr="009C5DD5">
        <w:rPr>
          <w:rFonts w:ascii="Arial Nova" w:eastAsia="Times New Roman" w:hAnsi="Arial Nova" w:cs="Arial Nova"/>
          <w:sz w:val="22"/>
          <w:szCs w:val="22"/>
        </w:rPr>
        <w:t>§</w:t>
      </w:r>
      <w:r w:rsidRPr="009C5DD5">
        <w:rPr>
          <w:rFonts w:ascii="Arial" w:eastAsia="Times New Roman" w:hAnsi="Arial"/>
          <w:sz w:val="22"/>
          <w:szCs w:val="22"/>
        </w:rPr>
        <w:t> </w:t>
      </w:r>
      <w:r w:rsidRPr="009C5DD5">
        <w:rPr>
          <w:rFonts w:ascii="Arial Nova" w:eastAsia="Times New Roman" w:hAnsi="Arial Nova" w:cstheme="majorHAnsi"/>
          <w:sz w:val="22"/>
          <w:szCs w:val="22"/>
        </w:rPr>
        <w:t>73 SGB</w:t>
      </w:r>
      <w:r w:rsidRPr="009C5DD5">
        <w:rPr>
          <w:rFonts w:ascii="Arial Nova" w:eastAsia="Times New Roman" w:hAnsi="Arial Nova" w:cs="Arial Nova"/>
          <w:sz w:val="22"/>
          <w:szCs w:val="22"/>
        </w:rPr>
        <w:t> </w:t>
      </w:r>
      <w:r w:rsidRPr="009C5DD5">
        <w:rPr>
          <w:rFonts w:ascii="Arial Nova" w:eastAsia="Times New Roman" w:hAnsi="Arial Nova" w:cstheme="majorHAnsi"/>
          <w:sz w:val="22"/>
          <w:szCs w:val="22"/>
        </w:rPr>
        <w:t xml:space="preserve">XII bzw. Ich erhalte sogenannte Analogleistungen nach </w:t>
      </w:r>
      <w:r w:rsidRPr="009C5DD5">
        <w:rPr>
          <w:rFonts w:ascii="Arial Nova" w:eastAsia="Times New Roman" w:hAnsi="Arial Nova" w:cs="Arial Nova"/>
          <w:sz w:val="22"/>
          <w:szCs w:val="22"/>
        </w:rPr>
        <w:t>§ </w:t>
      </w:r>
      <w:r w:rsidRPr="009C5DD5">
        <w:rPr>
          <w:rFonts w:ascii="Arial Nova" w:eastAsia="Times New Roman" w:hAnsi="Arial Nova" w:cstheme="majorHAnsi"/>
          <w:sz w:val="22"/>
          <w:szCs w:val="22"/>
        </w:rPr>
        <w:t>2 AsylbLG i.</w:t>
      </w:r>
      <w:r w:rsidRPr="009C5DD5">
        <w:rPr>
          <w:rFonts w:ascii="Arial Nova" w:eastAsia="Times New Roman" w:hAnsi="Arial Nova" w:cs="Arial Nova"/>
          <w:sz w:val="22"/>
          <w:szCs w:val="22"/>
        </w:rPr>
        <w:t> </w:t>
      </w:r>
      <w:r w:rsidRPr="009C5DD5">
        <w:rPr>
          <w:rFonts w:ascii="Arial Nova" w:eastAsia="Times New Roman" w:hAnsi="Arial Nova" w:cstheme="majorHAnsi"/>
          <w:sz w:val="22"/>
          <w:szCs w:val="22"/>
        </w:rPr>
        <w:t>V.</w:t>
      </w:r>
      <w:r w:rsidRPr="009C5DD5">
        <w:rPr>
          <w:rFonts w:ascii="Arial Nova" w:eastAsia="Times New Roman" w:hAnsi="Arial Nova" w:cs="Arial Nova"/>
          <w:sz w:val="22"/>
          <w:szCs w:val="22"/>
        </w:rPr>
        <w:t> </w:t>
      </w:r>
      <w:r w:rsidRPr="009C5DD5">
        <w:rPr>
          <w:rFonts w:ascii="Arial Nova" w:eastAsia="Times New Roman" w:hAnsi="Arial Nova" w:cstheme="majorHAnsi"/>
          <w:sz w:val="22"/>
          <w:szCs w:val="22"/>
        </w:rPr>
        <w:t xml:space="preserve">m. </w:t>
      </w:r>
      <w:r w:rsidRPr="009C5DD5">
        <w:rPr>
          <w:rFonts w:ascii="Arial Nova" w:eastAsia="Times New Roman" w:hAnsi="Arial Nova" w:cs="Arial Nova"/>
          <w:sz w:val="22"/>
          <w:szCs w:val="22"/>
        </w:rPr>
        <w:t>§§ </w:t>
      </w:r>
      <w:r w:rsidRPr="009C5DD5">
        <w:rPr>
          <w:rFonts w:ascii="Arial Nova" w:eastAsia="Times New Roman" w:hAnsi="Arial Nova" w:cstheme="majorHAnsi"/>
          <w:sz w:val="22"/>
          <w:szCs w:val="22"/>
        </w:rPr>
        <w:t xml:space="preserve">27 ff. SGB XII </w:t>
      </w:r>
      <w:r w:rsidRPr="009C5DD5">
        <w:rPr>
          <w:rFonts w:ascii="Arial Nova" w:eastAsia="Times New Roman" w:hAnsi="Arial Nova" w:cstheme="majorHAnsi"/>
          <w:sz w:val="22"/>
          <w:szCs w:val="22"/>
          <w:highlight w:val="yellow"/>
        </w:rPr>
        <w:t>[ggf. Verweis auf aktuellen Bewilligungsbescheid</w:t>
      </w:r>
      <w:r w:rsidRPr="009C5DD5">
        <w:rPr>
          <w:rFonts w:ascii="Arial Nova" w:eastAsia="Times New Roman" w:hAnsi="Arial Nova" w:cstheme="majorHAnsi"/>
          <w:sz w:val="22"/>
          <w:szCs w:val="22"/>
        </w:rPr>
        <w:t xml:space="preserve">]. </w:t>
      </w:r>
    </w:p>
    <w:p w:rsidR="000563C7" w:rsidRPr="009C5DD5" w:rsidRDefault="00A811FD">
      <w:pPr>
        <w:spacing w:line="360" w:lineRule="auto"/>
        <w:jc w:val="both"/>
        <w:rPr>
          <w:rFonts w:ascii="Arial Nova" w:eastAsia="Times New Roman" w:hAnsi="Arial Nova" w:cstheme="majorHAnsi"/>
          <w:sz w:val="22"/>
          <w:szCs w:val="22"/>
        </w:rPr>
      </w:pPr>
      <w:r w:rsidRPr="009C5DD5">
        <w:rPr>
          <w:rFonts w:ascii="Arial Nova" w:eastAsia="Times New Roman" w:hAnsi="Arial Nova" w:cstheme="majorHAnsi"/>
          <w:sz w:val="22"/>
          <w:szCs w:val="22"/>
        </w:rPr>
        <w:t>Gemäß § 27 a Absatz 4 SGB XII wird im Einzelfall der individuelle Bedarf abweichend vom Regelsatz festgelegt, wenn ein Bedarf ganz oder teilweise unabweisbar seiner Höhe nach von einem durchschnittlichen Bedarf abweicht. Der Regelbedarf enthält in begrenztem Umfang Kosten der medizinischen Versorgung, so dass besonders hohe Kosten in diesem Bereich eine vom Regelsatz abweichende Feststellung rechtfertigen. (vgl. SG Münster, Urteil vom 08.06.2020, AZ S 20 AY 3/17). Dies betrifft die Kosten, die nicht von der Leistungspflicht der gesetzlichen Krankenversicherung umfasst sind. Das ist für Dolmetscher*innenkosten mangels Rechtsgrundlage im SGB V der Fall (vgl.</w:t>
      </w:r>
      <w:r w:rsidRPr="009C5DD5">
        <w:rPr>
          <w:rFonts w:ascii="Arial Nova" w:hAnsi="Arial Nova"/>
          <w:sz w:val="22"/>
          <w:szCs w:val="22"/>
        </w:rPr>
        <w:t xml:space="preserve"> </w:t>
      </w:r>
      <w:r w:rsidRPr="009C5DD5">
        <w:rPr>
          <w:rFonts w:ascii="Arial Nova" w:eastAsia="Times New Roman" w:hAnsi="Arial Nova" w:cstheme="majorHAnsi"/>
          <w:sz w:val="22"/>
          <w:szCs w:val="22"/>
        </w:rPr>
        <w:t xml:space="preserve">BSG, Urteil vom 10. Mai 1995 – 1 RK 20/94 zum Fehlen der Pflicht der Krankenkassen). Die Kosten für das Dolmetschen erhöhen meine Kosten </w:t>
      </w:r>
      <w:r w:rsidRPr="009C5DD5">
        <w:rPr>
          <w:rFonts w:ascii="Arial Nova" w:eastAsia="Times New Roman" w:hAnsi="Arial Nova" w:cstheme="majorHAnsi"/>
          <w:sz w:val="22"/>
          <w:szCs w:val="22"/>
        </w:rPr>
        <w:lastRenderedPageBreak/>
        <w:t>der medizinischen Versorgung und führen zu einer solchen Regelbedarfserhöhung. Die Gewährung der Analogleistungen für mich ist insofern zu überprüfen.</w:t>
      </w:r>
    </w:p>
    <w:p w:rsidR="000563C7" w:rsidRPr="009C5DD5" w:rsidRDefault="00A811FD">
      <w:pPr>
        <w:spacing w:line="360" w:lineRule="auto"/>
        <w:jc w:val="both"/>
        <w:rPr>
          <w:rFonts w:ascii="Arial Nova" w:eastAsia="Times New Roman" w:hAnsi="Arial Nova" w:cstheme="majorHAnsi"/>
          <w:sz w:val="22"/>
          <w:szCs w:val="22"/>
        </w:rPr>
      </w:pPr>
      <w:r w:rsidRPr="009C5DD5">
        <w:rPr>
          <w:rFonts w:ascii="Arial Nova" w:eastAsia="Times New Roman" w:hAnsi="Arial Nova" w:cstheme="majorHAnsi"/>
          <w:sz w:val="22"/>
          <w:szCs w:val="22"/>
        </w:rPr>
        <w:t xml:space="preserve">Selbst nach einer rechtlichen Auffassung, die Sprachmittlungskosten nicht der medizinischen Versorgung zurechnet und diese Kosten nicht grundsätzlich vom Regelbedarf erfasst sieht, sind die Kosten zu übernehmen, weil für diese Fälle die Regelung des § 73 SGB XII greift. Gemäß § 73 SGB XII können Leistungen auch in sonstigen Lebenslagen erbracht werden, wenn sie den Einsatz öffentlicher Mittel rechtfertigen. Diese "Öffnungsklausel" </w:t>
      </w:r>
      <w:proofErr w:type="gramStart"/>
      <w:r w:rsidRPr="009C5DD5">
        <w:rPr>
          <w:rFonts w:ascii="Arial Nova" w:eastAsia="Times New Roman" w:hAnsi="Arial Nova" w:cstheme="majorHAnsi"/>
          <w:sz w:val="22"/>
          <w:szCs w:val="22"/>
        </w:rPr>
        <w:t>ermöglicht es</w:t>
      </w:r>
      <w:proofErr w:type="gramEnd"/>
      <w:r w:rsidRPr="009C5DD5">
        <w:rPr>
          <w:rFonts w:ascii="Arial Nova" w:eastAsia="Times New Roman" w:hAnsi="Arial Nova" w:cstheme="majorHAnsi"/>
          <w:sz w:val="22"/>
          <w:szCs w:val="22"/>
        </w:rPr>
        <w:t xml:space="preserve">, in Fällen, die vom (übrigen) Sozialleistungssystem nicht erfasst werden, Hilfen zu erbringen und damit einen "Sonderbedarf" zu decken. In den Anwendungsbereich fallen atypische ("sonstige") Lebenslagen, die nicht bereits durch andere Vorschriften des SGB erfasst sind (vgl. SG Hildesheim, Urteil vom 01. Dezember 2011 – S 34 SO 217/10 –, </w:t>
      </w:r>
      <w:proofErr w:type="spellStart"/>
      <w:r w:rsidRPr="009C5DD5">
        <w:rPr>
          <w:rFonts w:ascii="Arial Nova" w:eastAsia="Times New Roman" w:hAnsi="Arial Nova" w:cstheme="majorHAnsi"/>
          <w:sz w:val="22"/>
          <w:szCs w:val="22"/>
        </w:rPr>
        <w:t>juris</w:t>
      </w:r>
      <w:proofErr w:type="spellEnd"/>
      <w:r w:rsidRPr="009C5DD5">
        <w:rPr>
          <w:rFonts w:ascii="Arial Nova" w:eastAsia="Times New Roman" w:hAnsi="Arial Nova" w:cstheme="majorHAnsi"/>
          <w:sz w:val="22"/>
          <w:szCs w:val="22"/>
        </w:rPr>
        <w:t xml:space="preserve"> </w:t>
      </w:r>
      <w:proofErr w:type="spellStart"/>
      <w:r w:rsidRPr="009C5DD5">
        <w:rPr>
          <w:rFonts w:ascii="Arial Nova" w:eastAsia="Times New Roman" w:hAnsi="Arial Nova" w:cstheme="majorHAnsi"/>
          <w:sz w:val="22"/>
          <w:szCs w:val="22"/>
        </w:rPr>
        <w:t>Rn</w:t>
      </w:r>
      <w:proofErr w:type="spellEnd"/>
      <w:r w:rsidRPr="009C5DD5">
        <w:rPr>
          <w:rFonts w:ascii="Arial Nova" w:eastAsia="Times New Roman" w:hAnsi="Arial Nova" w:cstheme="majorHAnsi"/>
          <w:sz w:val="22"/>
          <w:szCs w:val="22"/>
        </w:rPr>
        <w:t>. 19 für den Fall von dolmetschergestützter Therapie; Böttiger</w:t>
      </w:r>
      <w:r w:rsidR="00B20E67" w:rsidRPr="009C5DD5">
        <w:rPr>
          <w:rFonts w:ascii="Arial Nova" w:eastAsia="Times New Roman" w:hAnsi="Arial Nova" w:cstheme="majorHAnsi"/>
          <w:sz w:val="22"/>
          <w:szCs w:val="22"/>
        </w:rPr>
        <w:t>,</w:t>
      </w:r>
      <w:r w:rsidRPr="009C5DD5">
        <w:rPr>
          <w:rFonts w:ascii="Arial Nova" w:eastAsia="Times New Roman" w:hAnsi="Arial Nova" w:cstheme="majorHAnsi"/>
          <w:sz w:val="22"/>
          <w:szCs w:val="22"/>
        </w:rPr>
        <w:t xml:space="preserve"> in: Schlegel/</w:t>
      </w:r>
      <w:proofErr w:type="spellStart"/>
      <w:r w:rsidRPr="009C5DD5">
        <w:rPr>
          <w:rFonts w:ascii="Arial Nova" w:eastAsia="Times New Roman" w:hAnsi="Arial Nova" w:cstheme="majorHAnsi"/>
          <w:sz w:val="22"/>
          <w:szCs w:val="22"/>
        </w:rPr>
        <w:t>Voelzke</w:t>
      </w:r>
      <w:proofErr w:type="spellEnd"/>
      <w:r w:rsidRPr="009C5DD5">
        <w:rPr>
          <w:rFonts w:ascii="Arial Nova" w:eastAsia="Times New Roman" w:hAnsi="Arial Nova" w:cstheme="majorHAnsi"/>
          <w:sz w:val="22"/>
          <w:szCs w:val="22"/>
        </w:rPr>
        <w:t xml:space="preserve">, </w:t>
      </w:r>
      <w:proofErr w:type="spellStart"/>
      <w:r w:rsidRPr="009C5DD5">
        <w:rPr>
          <w:rFonts w:ascii="Arial Nova" w:eastAsia="Times New Roman" w:hAnsi="Arial Nova" w:cstheme="majorHAnsi"/>
          <w:sz w:val="22"/>
          <w:szCs w:val="22"/>
        </w:rPr>
        <w:t>jurisPK</w:t>
      </w:r>
      <w:proofErr w:type="spellEnd"/>
      <w:r w:rsidRPr="009C5DD5">
        <w:rPr>
          <w:rFonts w:ascii="Arial Nova" w:eastAsia="Times New Roman" w:hAnsi="Arial Nova" w:cstheme="majorHAnsi"/>
          <w:sz w:val="22"/>
          <w:szCs w:val="22"/>
        </w:rPr>
        <w:t>-SGB XII, 3. Aufl., § 73 SGB XII</w:t>
      </w:r>
      <w:r w:rsidR="00B20E67" w:rsidRPr="009C5DD5">
        <w:rPr>
          <w:rFonts w:ascii="Arial Nova" w:eastAsia="Times New Roman" w:hAnsi="Arial Nova" w:cstheme="majorHAnsi"/>
          <w:sz w:val="22"/>
          <w:szCs w:val="22"/>
        </w:rPr>
        <w:t xml:space="preserve">, </w:t>
      </w:r>
      <w:r w:rsidRPr="009C5DD5">
        <w:rPr>
          <w:rFonts w:ascii="Arial Nova" w:eastAsia="Times New Roman" w:hAnsi="Arial Nova" w:cstheme="majorHAnsi"/>
          <w:sz w:val="22"/>
          <w:szCs w:val="22"/>
        </w:rPr>
        <w:t xml:space="preserve">Stand: 30.04.2020, </w:t>
      </w:r>
      <w:proofErr w:type="spellStart"/>
      <w:r w:rsidRPr="009C5DD5">
        <w:rPr>
          <w:rFonts w:ascii="Arial Nova" w:eastAsia="Times New Roman" w:hAnsi="Arial Nova" w:cstheme="majorHAnsi"/>
          <w:sz w:val="22"/>
          <w:szCs w:val="22"/>
        </w:rPr>
        <w:t>Rn</w:t>
      </w:r>
      <w:proofErr w:type="spellEnd"/>
      <w:r w:rsidRPr="009C5DD5">
        <w:rPr>
          <w:rFonts w:ascii="Arial Nova" w:eastAsia="Times New Roman" w:hAnsi="Arial Nova" w:cstheme="majorHAnsi"/>
          <w:sz w:val="22"/>
          <w:szCs w:val="22"/>
        </w:rPr>
        <w:t xml:space="preserve">. 15). </w:t>
      </w:r>
      <w:r w:rsidR="00B20E67" w:rsidRPr="009C5DD5">
        <w:rPr>
          <w:rFonts w:ascii="Arial Nova" w:eastAsia="Times New Roman" w:hAnsi="Arial Nova" w:cstheme="majorHAnsi"/>
          <w:sz w:val="22"/>
          <w:szCs w:val="22"/>
        </w:rPr>
        <w:t xml:space="preserve">Es liegt eine solche atypische Bedarfslage vor. </w:t>
      </w:r>
      <w:r w:rsidRPr="009C5DD5">
        <w:rPr>
          <w:rFonts w:ascii="Arial Nova" w:eastAsia="Times New Roman" w:hAnsi="Arial Nova" w:cstheme="majorHAnsi"/>
          <w:sz w:val="22"/>
          <w:szCs w:val="22"/>
        </w:rPr>
        <w:t xml:space="preserve">Die Übernahme vom Dolmetscher*innenkosten wird in den Sozialgesetzbüchern nicht geregelt. Eine ausdrückliche Regelung, wie zum Beispiel für Gehörlose in § 17 Abs. 2 SGB I, findet sich für Personen, die eine dolmetschergestützte Therapie durchführen müssen, nicht. Eine Kostenübernahme durch die Krankenkasse ist ebenfalls ausgeschlossen, weil das SGB V keine Rechtsgrundlage für die Kostenübernahme der Dolmetscher*innenkosten vorsieht (s.o.). Die von der Krankenkasse bewilligte Therapie kann nur dann einen Heilungserfolg erbringen, wenn ein Dolmetscher oder eine Dolmetscherin zur sprachlichen Umsetzung dieser Leistung hinzugezogen wird (SG Hildesheim, </w:t>
      </w:r>
      <w:proofErr w:type="spellStart"/>
      <w:r w:rsidRPr="009C5DD5">
        <w:rPr>
          <w:rFonts w:ascii="Arial Nova" w:eastAsia="Times New Roman" w:hAnsi="Arial Nova" w:cstheme="majorHAnsi"/>
          <w:sz w:val="22"/>
          <w:szCs w:val="22"/>
        </w:rPr>
        <w:t>aaO</w:t>
      </w:r>
      <w:proofErr w:type="spellEnd"/>
      <w:r w:rsidRPr="009C5DD5">
        <w:rPr>
          <w:rFonts w:ascii="Arial Nova" w:eastAsia="Times New Roman" w:hAnsi="Arial Nova" w:cstheme="majorHAnsi"/>
          <w:sz w:val="22"/>
          <w:szCs w:val="22"/>
        </w:rPr>
        <w:t>). Betroffen ist hier mein Recht auf körperliche Unversehrtheit, welches ohne die die Leistungserbringung verletzt würde (BSG Urteil vom 07.11.2006, B 7 b AS 14/06).</w:t>
      </w:r>
    </w:p>
    <w:p w:rsidR="000563C7" w:rsidRPr="009C5DD5" w:rsidRDefault="000563C7">
      <w:pPr>
        <w:spacing w:line="360" w:lineRule="auto"/>
        <w:jc w:val="both"/>
        <w:rPr>
          <w:rFonts w:ascii="Arial Nova" w:eastAsia="Times New Roman" w:hAnsi="Arial Nova" w:cstheme="majorHAnsi"/>
          <w:sz w:val="22"/>
          <w:szCs w:val="22"/>
        </w:rPr>
      </w:pPr>
    </w:p>
    <w:p w:rsidR="000563C7" w:rsidRPr="009C5DD5" w:rsidRDefault="00A811FD">
      <w:pPr>
        <w:spacing w:line="360" w:lineRule="auto"/>
        <w:jc w:val="both"/>
        <w:rPr>
          <w:rFonts w:ascii="Arial Nova" w:eastAsia="Times New Roman" w:hAnsi="Arial Nova" w:cstheme="majorHAnsi"/>
          <w:bCs/>
          <w:sz w:val="22"/>
          <w:szCs w:val="22"/>
        </w:rPr>
      </w:pPr>
      <w:bookmarkStart w:id="2" w:name="_Hlk85540686"/>
      <w:r w:rsidRPr="009C5DD5">
        <w:rPr>
          <w:rFonts w:ascii="Arial Nova" w:eastAsia="Times New Roman" w:hAnsi="Arial Nova" w:cstheme="majorHAnsi"/>
          <w:bCs/>
          <w:sz w:val="22"/>
          <w:szCs w:val="22"/>
        </w:rPr>
        <w:t>[</w:t>
      </w:r>
      <w:r w:rsidRPr="009C5DD5">
        <w:rPr>
          <w:rFonts w:ascii="Arial Nova" w:eastAsia="Times New Roman" w:hAnsi="Arial Nova" w:cstheme="majorHAnsi"/>
          <w:bCs/>
          <w:sz w:val="22"/>
          <w:szCs w:val="22"/>
          <w:highlight w:val="yellow"/>
        </w:rPr>
        <w:t>Bei Aufenthaltsgestattung</w:t>
      </w:r>
      <w:r w:rsidRPr="009C5DD5">
        <w:rPr>
          <w:rFonts w:ascii="Arial Nova" w:eastAsia="Times New Roman" w:hAnsi="Arial Nova" w:cstheme="majorHAnsi"/>
          <w:bCs/>
          <w:sz w:val="22"/>
          <w:szCs w:val="22"/>
        </w:rPr>
        <w:t>]</w:t>
      </w:r>
    </w:p>
    <w:p w:rsidR="000563C7" w:rsidRPr="009C5DD5" w:rsidRDefault="00A811FD">
      <w:pPr>
        <w:spacing w:line="360" w:lineRule="auto"/>
        <w:jc w:val="both"/>
        <w:rPr>
          <w:rFonts w:ascii="Arial Nova" w:eastAsia="Times New Roman" w:hAnsi="Arial Nova" w:cstheme="majorHAnsi"/>
          <w:bCs/>
          <w:sz w:val="22"/>
          <w:szCs w:val="22"/>
        </w:rPr>
      </w:pPr>
      <w:r w:rsidRPr="009C5DD5">
        <w:rPr>
          <w:rFonts w:ascii="Arial Nova" w:eastAsia="Times New Roman" w:hAnsi="Arial Nova" w:cstheme="majorHAnsi"/>
          <w:bCs/>
          <w:sz w:val="22"/>
          <w:szCs w:val="22"/>
          <w:highlight w:val="yellow"/>
        </w:rPr>
        <w:t>Bei der Rechtsanwendung müssen auch Vorgaben höherrangigen Rechts – wie der EU-Aufnahmerichtlinie (Richtlinie 2013/33/EU) – berücksichtigt werden.</w:t>
      </w:r>
      <w:r w:rsidRPr="009C5DD5">
        <w:rPr>
          <w:rFonts w:ascii="Arial Nova" w:hAnsi="Arial Nova"/>
          <w:sz w:val="22"/>
          <w:szCs w:val="22"/>
          <w:highlight w:val="yellow"/>
        </w:rPr>
        <w:t xml:space="preserve"> </w:t>
      </w:r>
      <w:r w:rsidRPr="009C5DD5">
        <w:rPr>
          <w:rFonts w:ascii="Arial Nova" w:eastAsia="Times New Roman" w:hAnsi="Arial Nova" w:cstheme="majorHAnsi"/>
          <w:bCs/>
          <w:sz w:val="22"/>
          <w:szCs w:val="22"/>
          <w:highlight w:val="yellow"/>
        </w:rPr>
        <w:t>Die Aufnahmerichtlinie garantiert in Art.  19 die Gewährung der "erforderlichen medizinischen und sonstigen Hilfen, einschließlich erforderlichenfalls einer geeigneten psychologischen Betreuung“ für besonders schutzbedürftige Personen. Besonders schutzbedürftig sind nach Art. 21 der Aufnahmerichtlinie u.a. Personen mit psychischen Erkrankungen und Personen die Folter und sonstige Formen schwerer physischer oder psychischer Gewalt erlitten haben. Ich gehöre zu dieser besonders schutzbedürftigen Personengruppe. Zu den zu gewährenden Hilfen gehören auch Dolmetscher*innenkosten, sofern die Herbeiziehung eines Dolmetschers – wie in meinem Fall - für die Behandlung erforderlich ist.</w:t>
      </w:r>
      <w:r w:rsidRPr="009C5DD5">
        <w:rPr>
          <w:rFonts w:ascii="Arial Nova" w:eastAsia="Times New Roman" w:hAnsi="Arial Nova" w:cstheme="majorHAnsi"/>
          <w:bCs/>
          <w:sz w:val="22"/>
          <w:szCs w:val="22"/>
        </w:rPr>
        <w:t xml:space="preserve"> </w:t>
      </w:r>
    </w:p>
    <w:p w:rsidR="000563C7" w:rsidRPr="009C5DD5" w:rsidRDefault="00A811FD">
      <w:pPr>
        <w:spacing w:line="360" w:lineRule="auto"/>
        <w:jc w:val="both"/>
        <w:rPr>
          <w:rFonts w:ascii="Arial Nova" w:eastAsia="Times New Roman" w:hAnsi="Arial Nova" w:cstheme="majorHAnsi"/>
          <w:bCs/>
          <w:sz w:val="22"/>
          <w:szCs w:val="22"/>
          <w:highlight w:val="yellow"/>
        </w:rPr>
      </w:pPr>
      <w:r w:rsidRPr="009C5DD5">
        <w:rPr>
          <w:rFonts w:ascii="Arial Nova" w:eastAsia="Times New Roman" w:hAnsi="Arial Nova" w:cstheme="majorHAnsi"/>
          <w:bCs/>
          <w:sz w:val="22"/>
          <w:szCs w:val="22"/>
          <w:highlight w:val="yellow"/>
        </w:rPr>
        <w:t xml:space="preserve">Die Richtlinie ist durch den Bundesgesetzgeber bisher nicht ausdrücklich umgesetzt worden. Die Nichtumsetzung der EU-Aufnahmerichtlinie in Deutschland hat zur Folge, dass </w:t>
      </w:r>
      <w:r w:rsidRPr="009C5DD5">
        <w:rPr>
          <w:rFonts w:ascii="Arial Nova" w:eastAsia="Times New Roman" w:hAnsi="Arial Nova" w:cstheme="majorHAnsi"/>
          <w:sz w:val="22"/>
          <w:szCs w:val="22"/>
        </w:rPr>
        <w:t>§</w:t>
      </w:r>
      <w:r w:rsidRPr="009C5DD5">
        <w:rPr>
          <w:rFonts w:ascii="Arial" w:eastAsia="Times New Roman" w:hAnsi="Arial"/>
          <w:sz w:val="22"/>
          <w:szCs w:val="22"/>
        </w:rPr>
        <w:t> </w:t>
      </w:r>
      <w:r w:rsidRPr="009C5DD5">
        <w:rPr>
          <w:rFonts w:ascii="Arial Nova" w:eastAsia="Times New Roman" w:hAnsi="Arial Nova" w:cstheme="majorHAnsi"/>
          <w:sz w:val="22"/>
          <w:szCs w:val="22"/>
        </w:rPr>
        <w:t xml:space="preserve">2 AsylbLG </w:t>
      </w:r>
      <w:r w:rsidRPr="009C5DD5">
        <w:rPr>
          <w:rFonts w:ascii="Arial Nova" w:eastAsia="Times New Roman" w:hAnsi="Arial Nova" w:cstheme="majorHAnsi"/>
          <w:sz w:val="22"/>
          <w:szCs w:val="22"/>
        </w:rPr>
        <w:lastRenderedPageBreak/>
        <w:t>i.</w:t>
      </w:r>
      <w:r w:rsidRPr="009C5DD5">
        <w:rPr>
          <w:rFonts w:ascii="Arial Nova" w:eastAsia="Times New Roman" w:hAnsi="Arial Nova" w:cs="Arial Nova"/>
          <w:sz w:val="22"/>
          <w:szCs w:val="22"/>
        </w:rPr>
        <w:t> </w:t>
      </w:r>
      <w:r w:rsidRPr="009C5DD5">
        <w:rPr>
          <w:rFonts w:ascii="Arial Nova" w:eastAsia="Times New Roman" w:hAnsi="Arial Nova" w:cstheme="majorHAnsi"/>
          <w:sz w:val="22"/>
          <w:szCs w:val="22"/>
        </w:rPr>
        <w:t>V.</w:t>
      </w:r>
      <w:r w:rsidRPr="009C5DD5">
        <w:rPr>
          <w:rFonts w:ascii="Arial Nova" w:eastAsia="Times New Roman" w:hAnsi="Arial Nova" w:cs="Arial Nova"/>
          <w:sz w:val="22"/>
          <w:szCs w:val="22"/>
        </w:rPr>
        <w:t> </w:t>
      </w:r>
      <w:r w:rsidRPr="009C5DD5">
        <w:rPr>
          <w:rFonts w:ascii="Arial Nova" w:eastAsia="Times New Roman" w:hAnsi="Arial Nova" w:cstheme="majorHAnsi"/>
          <w:sz w:val="22"/>
          <w:szCs w:val="22"/>
        </w:rPr>
        <w:t xml:space="preserve">m. </w:t>
      </w:r>
      <w:r w:rsidRPr="009C5DD5">
        <w:rPr>
          <w:rFonts w:ascii="Arial Nova" w:eastAsia="Times New Roman" w:hAnsi="Arial Nova" w:cs="Arial Nova"/>
          <w:sz w:val="22"/>
          <w:szCs w:val="22"/>
        </w:rPr>
        <w:t>§</w:t>
      </w:r>
      <w:r w:rsidRPr="009C5DD5">
        <w:rPr>
          <w:rFonts w:ascii="Arial Nova" w:eastAsia="Times New Roman" w:hAnsi="Arial Nova" w:cstheme="majorHAnsi"/>
          <w:sz w:val="22"/>
          <w:szCs w:val="22"/>
        </w:rPr>
        <w:t xml:space="preserve"> 27 a Absatz 4 SGB</w:t>
      </w:r>
      <w:r w:rsidRPr="009C5DD5">
        <w:rPr>
          <w:rFonts w:ascii="Arial Nova" w:eastAsia="Times New Roman" w:hAnsi="Arial Nova" w:cs="Arial Nova"/>
          <w:sz w:val="22"/>
          <w:szCs w:val="22"/>
        </w:rPr>
        <w:t> </w:t>
      </w:r>
      <w:r w:rsidRPr="009C5DD5">
        <w:rPr>
          <w:rFonts w:ascii="Arial Nova" w:eastAsia="Times New Roman" w:hAnsi="Arial Nova" w:cstheme="majorHAnsi"/>
          <w:sz w:val="22"/>
          <w:szCs w:val="22"/>
        </w:rPr>
        <w:t>XII bzw. §</w:t>
      </w:r>
      <w:r w:rsidRPr="009C5DD5">
        <w:rPr>
          <w:rFonts w:ascii="Arial" w:eastAsia="Times New Roman" w:hAnsi="Arial"/>
          <w:sz w:val="22"/>
          <w:szCs w:val="22"/>
        </w:rPr>
        <w:t> </w:t>
      </w:r>
      <w:r w:rsidRPr="009C5DD5">
        <w:rPr>
          <w:rFonts w:ascii="Arial Nova" w:eastAsia="Times New Roman" w:hAnsi="Arial Nova" w:cstheme="majorHAnsi"/>
          <w:sz w:val="22"/>
          <w:szCs w:val="22"/>
        </w:rPr>
        <w:t>73 SGB</w:t>
      </w:r>
      <w:r w:rsidRPr="009C5DD5">
        <w:rPr>
          <w:rFonts w:ascii="Arial Nova" w:eastAsia="Times New Roman" w:hAnsi="Arial Nova" w:cs="Arial Nova"/>
          <w:sz w:val="22"/>
          <w:szCs w:val="22"/>
        </w:rPr>
        <w:t> </w:t>
      </w:r>
      <w:r w:rsidRPr="009C5DD5">
        <w:rPr>
          <w:rFonts w:ascii="Arial Nova" w:eastAsia="Times New Roman" w:hAnsi="Arial Nova" w:cstheme="majorHAnsi"/>
          <w:sz w:val="22"/>
          <w:szCs w:val="22"/>
        </w:rPr>
        <w:t>XII</w:t>
      </w:r>
      <w:r w:rsidRPr="009C5DD5">
        <w:rPr>
          <w:rFonts w:ascii="Arial Nova" w:eastAsia="Times New Roman" w:hAnsi="Arial Nova" w:cstheme="majorHAnsi"/>
          <w:bCs/>
          <w:sz w:val="22"/>
          <w:szCs w:val="22"/>
          <w:highlight w:val="yellow"/>
        </w:rPr>
        <w:t xml:space="preserve"> europarechtskonform auszulegen sind und das behördliche Ermessen auf null reduziert ist.</w:t>
      </w:r>
      <w:bookmarkEnd w:id="2"/>
    </w:p>
    <w:p w:rsidR="00B20E67" w:rsidRPr="009C5DD5" w:rsidRDefault="00B20E67">
      <w:pPr>
        <w:spacing w:line="360" w:lineRule="auto"/>
        <w:jc w:val="both"/>
        <w:rPr>
          <w:rFonts w:ascii="Arial Nova" w:eastAsia="Times New Roman" w:hAnsi="Arial Nova" w:cstheme="majorHAnsi"/>
          <w:sz w:val="22"/>
          <w:szCs w:val="22"/>
        </w:rPr>
      </w:pPr>
    </w:p>
    <w:p w:rsidR="000563C7" w:rsidRPr="009C5DD5" w:rsidRDefault="00A811FD">
      <w:pPr>
        <w:spacing w:line="360" w:lineRule="auto"/>
        <w:jc w:val="both"/>
        <w:rPr>
          <w:rFonts w:ascii="Arial Nova" w:eastAsia="Times New Roman" w:hAnsi="Arial Nova" w:cstheme="majorHAnsi"/>
          <w:sz w:val="22"/>
          <w:szCs w:val="22"/>
        </w:rPr>
      </w:pPr>
      <w:r w:rsidRPr="009C5DD5">
        <w:rPr>
          <w:rFonts w:ascii="Arial Nova" w:eastAsia="Times New Roman" w:hAnsi="Arial Nova" w:cstheme="majorHAnsi"/>
          <w:sz w:val="22"/>
          <w:szCs w:val="22"/>
        </w:rPr>
        <w:t>Für eine Stunde Dolmetschen entstehen Kosten in Höhe von ___</w:t>
      </w:r>
      <w:proofErr w:type="gramStart"/>
      <w:r w:rsidRPr="009C5DD5">
        <w:rPr>
          <w:rFonts w:ascii="Arial Nova" w:eastAsia="Times New Roman" w:hAnsi="Arial Nova" w:cstheme="majorHAnsi"/>
          <w:sz w:val="22"/>
          <w:szCs w:val="22"/>
        </w:rPr>
        <w:t>_,_</w:t>
      </w:r>
      <w:proofErr w:type="gramEnd"/>
      <w:r w:rsidRPr="009C5DD5">
        <w:rPr>
          <w:rFonts w:ascii="Arial Nova" w:eastAsia="Times New Roman" w:hAnsi="Arial Nova" w:cstheme="majorHAnsi"/>
          <w:sz w:val="22"/>
          <w:szCs w:val="22"/>
        </w:rPr>
        <w:t>___ Euro pro Stunde. Es werden __________ [</w:t>
      </w:r>
      <w:r w:rsidRPr="009C5DD5">
        <w:rPr>
          <w:rFonts w:ascii="Arial Nova" w:eastAsia="Times New Roman" w:hAnsi="Arial Nova" w:cstheme="majorHAnsi"/>
          <w:sz w:val="22"/>
          <w:szCs w:val="22"/>
          <w:highlight w:val="yellow"/>
        </w:rPr>
        <w:t>Anzahl der geplanten Behandlungssitzungen</w:t>
      </w:r>
      <w:r w:rsidRPr="009C5DD5">
        <w:rPr>
          <w:rFonts w:ascii="Arial Nova" w:eastAsia="Times New Roman" w:hAnsi="Arial Nova" w:cstheme="majorHAnsi"/>
          <w:sz w:val="22"/>
          <w:szCs w:val="22"/>
        </w:rPr>
        <w:t>] in den kommenden Monaten stattfinden. Da es sehr schwer ist, geeignete TherapeutInnen mit freien Kapazitäten zu finden und derzeit bei der genannten Behandlungsperson ein Platz frei ist, wäre ich sehr dankbar, wenn Sie kurzfristig bis zum _</w:t>
      </w:r>
      <w:proofErr w:type="gramStart"/>
      <w:r w:rsidRPr="009C5DD5">
        <w:rPr>
          <w:rFonts w:ascii="Arial Nova" w:eastAsia="Times New Roman" w:hAnsi="Arial Nova" w:cstheme="majorHAnsi"/>
          <w:sz w:val="22"/>
          <w:szCs w:val="22"/>
        </w:rPr>
        <w:t>_._</w:t>
      </w:r>
      <w:proofErr w:type="gramEnd"/>
      <w:r w:rsidRPr="009C5DD5">
        <w:rPr>
          <w:rFonts w:ascii="Arial Nova" w:eastAsia="Times New Roman" w:hAnsi="Arial Nova" w:cstheme="majorHAnsi"/>
          <w:sz w:val="22"/>
          <w:szCs w:val="22"/>
        </w:rPr>
        <w:t>_.____ [</w:t>
      </w:r>
      <w:r w:rsidRPr="009C5DD5">
        <w:rPr>
          <w:rFonts w:ascii="Arial Nova" w:eastAsia="Times New Roman" w:hAnsi="Arial Nova" w:cstheme="majorHAnsi"/>
          <w:sz w:val="22"/>
          <w:szCs w:val="22"/>
          <w:highlight w:val="yellow"/>
        </w:rPr>
        <w:t>Datum</w:t>
      </w:r>
      <w:r w:rsidRPr="009C5DD5">
        <w:rPr>
          <w:rFonts w:ascii="Arial Nova" w:eastAsia="Times New Roman" w:hAnsi="Arial Nova" w:cstheme="majorHAnsi"/>
          <w:sz w:val="22"/>
          <w:szCs w:val="22"/>
        </w:rPr>
        <w:t xml:space="preserve">] entscheiden könnten. </w:t>
      </w:r>
    </w:p>
    <w:p w:rsidR="000563C7" w:rsidRPr="009C5DD5" w:rsidRDefault="000563C7">
      <w:pPr>
        <w:spacing w:line="360" w:lineRule="auto"/>
        <w:jc w:val="both"/>
        <w:rPr>
          <w:rFonts w:ascii="Arial Nova" w:eastAsia="Times New Roman" w:hAnsi="Arial Nova" w:cstheme="majorHAnsi"/>
          <w:sz w:val="22"/>
          <w:szCs w:val="22"/>
        </w:rPr>
      </w:pPr>
    </w:p>
    <w:p w:rsidR="000563C7" w:rsidRPr="009C5DD5" w:rsidRDefault="00A811FD">
      <w:pPr>
        <w:spacing w:line="360" w:lineRule="auto"/>
        <w:jc w:val="both"/>
        <w:rPr>
          <w:rFonts w:ascii="Arial Nova" w:eastAsia="Times New Roman" w:hAnsi="Arial Nova" w:cstheme="majorHAnsi"/>
          <w:sz w:val="22"/>
          <w:szCs w:val="22"/>
        </w:rPr>
      </w:pPr>
      <w:r w:rsidRPr="009C5DD5">
        <w:rPr>
          <w:rFonts w:ascii="Arial Nova" w:eastAsia="Times New Roman" w:hAnsi="Arial Nova" w:cstheme="majorHAnsi"/>
          <w:sz w:val="22"/>
          <w:szCs w:val="22"/>
        </w:rPr>
        <w:t xml:space="preserve">Für weitere Nachfragen stehe ich gerne zur Verfügung. </w:t>
      </w:r>
    </w:p>
    <w:p w:rsidR="000563C7" w:rsidRPr="009C5DD5" w:rsidRDefault="000563C7">
      <w:pPr>
        <w:spacing w:line="360" w:lineRule="auto"/>
        <w:jc w:val="both"/>
        <w:rPr>
          <w:rFonts w:ascii="Arial Nova" w:eastAsia="Times New Roman" w:hAnsi="Arial Nova" w:cstheme="majorHAnsi"/>
          <w:sz w:val="22"/>
          <w:szCs w:val="22"/>
        </w:rPr>
      </w:pPr>
    </w:p>
    <w:p w:rsidR="000563C7" w:rsidRPr="009C5DD5" w:rsidRDefault="00A811FD">
      <w:pPr>
        <w:spacing w:line="360" w:lineRule="auto"/>
        <w:jc w:val="both"/>
        <w:rPr>
          <w:rFonts w:ascii="Arial Nova" w:eastAsia="Times New Roman" w:hAnsi="Arial Nova" w:cstheme="majorHAnsi"/>
          <w:sz w:val="22"/>
          <w:szCs w:val="22"/>
        </w:rPr>
      </w:pPr>
      <w:r w:rsidRPr="009C5DD5">
        <w:rPr>
          <w:rFonts w:ascii="Arial Nova" w:eastAsia="Times New Roman" w:hAnsi="Arial Nova" w:cstheme="majorHAnsi"/>
          <w:sz w:val="22"/>
          <w:szCs w:val="22"/>
        </w:rPr>
        <w:t>Mit freundlichen Grüßen</w:t>
      </w:r>
      <w:bookmarkEnd w:id="0"/>
    </w:p>
    <w:sectPr w:rsidR="000563C7" w:rsidRPr="009C5DD5">
      <w:pgSz w:w="11906" w:h="16838"/>
      <w:pgMar w:top="851" w:right="1417" w:bottom="1134"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1"/>
    <w:family w:val="swiss"/>
    <w:pitch w:val="variable"/>
  </w:font>
  <w:font w:name="DejaVu Sans">
    <w:altName w:val="Verdana"/>
    <w:panose1 w:val="00000000000000000000"/>
    <w:charset w:val="00"/>
    <w:family w:val="roman"/>
    <w:notTrueType/>
    <w:pitch w:val="default"/>
  </w:font>
  <w:font w:name="Arial Nova">
    <w:charset w:val="00"/>
    <w:family w:val="swiss"/>
    <w:pitch w:val="variable"/>
    <w:sig w:usb0="2000028F" w:usb1="00000002"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3C7"/>
    <w:rsid w:val="000563C7"/>
    <w:rsid w:val="009C5DD5"/>
    <w:rsid w:val="00A811FD"/>
    <w:rsid w:val="00B20E67"/>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8496B4-89E5-4EFC-BD1C-3B6423052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de-DE"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D28E8"/>
    <w:rPr>
      <w:rFonts w:cs="Arial"/>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58436A"/>
    <w:rPr>
      <w:rFonts w:ascii="Segoe UI" w:eastAsia="Calibri" w:hAnsi="Segoe UI" w:cs="Segoe UI"/>
      <w:sz w:val="18"/>
      <w:szCs w:val="18"/>
      <w:lang w:eastAsia="de-DE"/>
    </w:rPr>
  </w:style>
  <w:style w:type="character" w:styleId="Kommentarzeichen">
    <w:name w:val="annotation reference"/>
    <w:basedOn w:val="Absatz-Standardschriftart"/>
    <w:uiPriority w:val="99"/>
    <w:semiHidden/>
    <w:unhideWhenUsed/>
    <w:qFormat/>
    <w:rsid w:val="0058436A"/>
    <w:rPr>
      <w:sz w:val="16"/>
      <w:szCs w:val="16"/>
    </w:rPr>
  </w:style>
  <w:style w:type="character" w:customStyle="1" w:styleId="KommentartextZchn">
    <w:name w:val="Kommentartext Zchn"/>
    <w:basedOn w:val="Absatz-Standardschriftart"/>
    <w:link w:val="Kommentartext"/>
    <w:uiPriority w:val="99"/>
    <w:qFormat/>
    <w:rsid w:val="0058436A"/>
    <w:rPr>
      <w:rFonts w:ascii="Corbel" w:eastAsia="Calibri Light" w:hAnsi="Corbel" w:cs="Calibri Light"/>
      <w:sz w:val="20"/>
      <w:szCs w:val="20"/>
      <w:lang w:eastAsia="de-DE" w:bidi="de-DE"/>
    </w:rPr>
  </w:style>
  <w:style w:type="character" w:customStyle="1" w:styleId="KommentarthemaZchn">
    <w:name w:val="Kommentarthema Zchn"/>
    <w:basedOn w:val="KommentartextZchn"/>
    <w:link w:val="Kommentarthema"/>
    <w:uiPriority w:val="99"/>
    <w:semiHidden/>
    <w:qFormat/>
    <w:rsid w:val="00277542"/>
    <w:rPr>
      <w:rFonts w:ascii="Calibri" w:eastAsia="Calibri" w:hAnsi="Calibri" w:cs="Arial"/>
      <w:b/>
      <w:bCs/>
      <w:sz w:val="20"/>
      <w:szCs w:val="20"/>
      <w:lang w:eastAsia="de-DE" w:bidi="de-DE"/>
    </w:rPr>
  </w:style>
  <w:style w:type="character" w:customStyle="1" w:styleId="FunotentextZchn">
    <w:name w:val="Fußnotentext Zchn"/>
    <w:basedOn w:val="Absatz-Standardschriftart"/>
    <w:link w:val="Funotentext"/>
    <w:uiPriority w:val="99"/>
    <w:semiHidden/>
    <w:qFormat/>
    <w:rsid w:val="00DE4CF9"/>
    <w:rPr>
      <w:rFonts w:ascii="Calibri" w:eastAsia="Calibri" w:hAnsi="Calibri" w:cs="Arial"/>
      <w:sz w:val="20"/>
      <w:szCs w:val="20"/>
      <w:lang w:eastAsia="de-DE"/>
    </w:rPr>
  </w:style>
  <w:style w:type="character" w:customStyle="1" w:styleId="Funotenanker">
    <w:name w:val="Fußnotenanker"/>
    <w:rPr>
      <w:vertAlign w:val="superscript"/>
    </w:rPr>
  </w:style>
  <w:style w:type="character" w:customStyle="1" w:styleId="FootnoteCharacters">
    <w:name w:val="Footnote Characters"/>
    <w:basedOn w:val="Absatz-Standardschriftart"/>
    <w:uiPriority w:val="99"/>
    <w:semiHidden/>
    <w:unhideWhenUsed/>
    <w:qFormat/>
    <w:rsid w:val="00DE4CF9"/>
    <w:rPr>
      <w:vertAlign w:val="superscript"/>
    </w:rPr>
  </w:style>
  <w:style w:type="paragraph" w:customStyle="1" w:styleId="berschrift">
    <w:name w:val="Überschrift"/>
    <w:basedOn w:val="Standard"/>
    <w:next w:val="Textkrper"/>
    <w:qFormat/>
    <w:pPr>
      <w:keepNext/>
      <w:spacing w:before="240" w:after="120"/>
    </w:pPr>
    <w:rPr>
      <w:rFonts w:ascii="Carlito" w:eastAsia="DejaVu Sans" w:hAnsi="Carlito" w:cs="DejaVu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sz w:val="24"/>
      <w:szCs w:val="24"/>
    </w:rPr>
  </w:style>
  <w:style w:type="paragraph" w:customStyle="1" w:styleId="Verzeichnis">
    <w:name w:val="Verzeichnis"/>
    <w:basedOn w:val="Standard"/>
    <w:qFormat/>
    <w:pPr>
      <w:suppressLineNumbers/>
    </w:pPr>
  </w:style>
  <w:style w:type="paragraph" w:styleId="Sprechblasentext">
    <w:name w:val="Balloon Text"/>
    <w:basedOn w:val="Standard"/>
    <w:link w:val="SprechblasentextZchn"/>
    <w:uiPriority w:val="99"/>
    <w:semiHidden/>
    <w:unhideWhenUsed/>
    <w:qFormat/>
    <w:rsid w:val="0058436A"/>
    <w:rPr>
      <w:rFonts w:ascii="Segoe UI" w:hAnsi="Segoe UI" w:cs="Segoe UI"/>
      <w:sz w:val="18"/>
      <w:szCs w:val="18"/>
    </w:rPr>
  </w:style>
  <w:style w:type="paragraph" w:styleId="Kommentartext">
    <w:name w:val="annotation text"/>
    <w:basedOn w:val="Standard"/>
    <w:link w:val="KommentartextZchn"/>
    <w:uiPriority w:val="99"/>
    <w:unhideWhenUsed/>
    <w:qFormat/>
    <w:rsid w:val="0058436A"/>
    <w:pPr>
      <w:widowControl w:val="0"/>
      <w:spacing w:after="120"/>
    </w:pPr>
    <w:rPr>
      <w:rFonts w:ascii="Corbel" w:eastAsia="Calibri Light" w:hAnsi="Corbel" w:cs="Calibri Light"/>
      <w:lang w:bidi="de-DE"/>
    </w:rPr>
  </w:style>
  <w:style w:type="paragraph" w:styleId="Listenabsatz">
    <w:name w:val="List Paragraph"/>
    <w:basedOn w:val="Standard"/>
    <w:uiPriority w:val="34"/>
    <w:qFormat/>
    <w:rsid w:val="0058436A"/>
    <w:pPr>
      <w:ind w:left="720"/>
      <w:contextualSpacing/>
    </w:pPr>
  </w:style>
  <w:style w:type="paragraph" w:styleId="Kommentarthema">
    <w:name w:val="annotation subject"/>
    <w:basedOn w:val="Kommentartext"/>
    <w:next w:val="Kommentartext"/>
    <w:link w:val="KommentarthemaZchn"/>
    <w:uiPriority w:val="99"/>
    <w:semiHidden/>
    <w:unhideWhenUsed/>
    <w:qFormat/>
    <w:rsid w:val="00277542"/>
    <w:pPr>
      <w:widowControl/>
      <w:spacing w:after="0"/>
    </w:pPr>
    <w:rPr>
      <w:rFonts w:ascii="Calibri" w:eastAsia="Calibri" w:hAnsi="Calibri" w:cs="Arial"/>
      <w:b/>
      <w:bCs/>
      <w:lang w:bidi="ar-SA"/>
    </w:rPr>
  </w:style>
  <w:style w:type="paragraph" w:styleId="Funotentext">
    <w:name w:val="footnote text"/>
    <w:basedOn w:val="Standard"/>
    <w:link w:val="FunotentextZchn"/>
    <w:uiPriority w:val="99"/>
    <w:semiHidden/>
    <w:unhideWhenUsed/>
    <w:rsid w:val="00DE4CF9"/>
  </w:style>
  <w:style w:type="table" w:styleId="Tabellenraster">
    <w:name w:val="Table Grid"/>
    <w:basedOn w:val="NormaleTabelle"/>
    <w:uiPriority w:val="39"/>
    <w:rsid w:val="00584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08D68-CB76-4C7F-B87C-0070B1327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5158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Plöse</dc:creator>
  <dc:description/>
  <cp:lastModifiedBy>Anna Bussmann-Welsch | BAfF</cp:lastModifiedBy>
  <cp:revision>2</cp:revision>
  <cp:lastPrinted>2021-07-15T13:53:00Z</cp:lastPrinted>
  <dcterms:created xsi:type="dcterms:W3CDTF">2021-11-12T13:23:00Z</dcterms:created>
  <dcterms:modified xsi:type="dcterms:W3CDTF">2021-11-12T13:23:00Z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